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AB51B" w14:textId="5103F364" w:rsidR="00791A4E" w:rsidRDefault="00813041" w:rsidP="00560F67">
      <w:pPr>
        <w:spacing w:line="276" w:lineRule="auto"/>
        <w:jc w:val="left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UMOCNIENIA BRZEGÓW – CZĘŚĆ</w:t>
      </w:r>
      <w:r w:rsidR="006710A2">
        <w:rPr>
          <w:rFonts w:ascii="Calibri" w:hAnsi="Calibri" w:cs="Calibri"/>
          <w:b/>
          <w:bCs/>
          <w:sz w:val="24"/>
          <w:szCs w:val="24"/>
        </w:rPr>
        <w:t xml:space="preserve"> WODNO- </w:t>
      </w:r>
      <w:r>
        <w:rPr>
          <w:rFonts w:ascii="Calibri" w:hAnsi="Calibri" w:cs="Calibri"/>
          <w:b/>
          <w:bCs/>
          <w:sz w:val="24"/>
          <w:szCs w:val="24"/>
        </w:rPr>
        <w:t>LĄDOWA</w:t>
      </w:r>
    </w:p>
    <w:p w14:paraId="4B936726" w14:textId="3A0E20B8" w:rsidR="00DE4D5D" w:rsidRPr="00813041" w:rsidRDefault="00560F67" w:rsidP="00560F67">
      <w:pPr>
        <w:spacing w:line="276" w:lineRule="auto"/>
        <w:jc w:val="left"/>
        <w:rPr>
          <w:b/>
          <w:bCs/>
        </w:rPr>
      </w:pPr>
      <w:r w:rsidRPr="00813041">
        <w:rPr>
          <w:rFonts w:ascii="Calibri" w:hAnsi="Calibri" w:cs="Calibri"/>
          <w:sz w:val="24"/>
          <w:szCs w:val="24"/>
        </w:rPr>
        <w:t xml:space="preserve">Podsumowanie </w:t>
      </w:r>
      <w:r w:rsidR="00813041">
        <w:rPr>
          <w:rFonts w:ascii="Calibri" w:hAnsi="Calibri" w:cs="Calibri"/>
          <w:sz w:val="24"/>
          <w:szCs w:val="24"/>
        </w:rPr>
        <w:t xml:space="preserve">możliwych </w:t>
      </w:r>
      <w:r w:rsidRPr="00813041">
        <w:rPr>
          <w:rFonts w:ascii="Calibri" w:hAnsi="Calibri" w:cs="Calibri"/>
          <w:sz w:val="24"/>
          <w:szCs w:val="24"/>
        </w:rPr>
        <w:t>oddziaływa</w:t>
      </w:r>
      <w:r w:rsidR="00813041">
        <w:rPr>
          <w:rFonts w:ascii="Calibri" w:hAnsi="Calibri" w:cs="Calibri"/>
          <w:sz w:val="24"/>
          <w:szCs w:val="24"/>
        </w:rPr>
        <w:t>ń</w:t>
      </w:r>
      <w:r w:rsidRPr="00813041">
        <w:rPr>
          <w:rFonts w:ascii="Calibri" w:hAnsi="Calibri" w:cs="Calibri"/>
          <w:sz w:val="24"/>
          <w:szCs w:val="24"/>
        </w:rPr>
        <w:t xml:space="preserve"> działań zaplanowanych w proj. POBM </w:t>
      </w:r>
      <w:r w:rsidR="00813041">
        <w:rPr>
          <w:rFonts w:ascii="Calibri" w:hAnsi="Calibri" w:cs="Calibri"/>
          <w:sz w:val="24"/>
          <w:szCs w:val="24"/>
        </w:rPr>
        <w:t xml:space="preserve">– </w:t>
      </w:r>
      <w:r w:rsidR="00813041" w:rsidRPr="00813041">
        <w:rPr>
          <w:rFonts w:ascii="Calibri" w:hAnsi="Calibri" w:cs="Calibri"/>
          <w:b/>
          <w:bCs/>
          <w:sz w:val="24"/>
          <w:szCs w:val="24"/>
        </w:rPr>
        <w:t>PTAKI LĘGOWE</w:t>
      </w:r>
    </w:p>
    <w:tbl>
      <w:tblPr>
        <w:tblStyle w:val="Tabela-Siatka"/>
        <w:tblW w:w="4890" w:type="pct"/>
        <w:tblLook w:val="04A0" w:firstRow="1" w:lastRow="0" w:firstColumn="1" w:lastColumn="0" w:noHBand="0" w:noVBand="1"/>
        <w:tblCaption w:val="Podsumowanie przewidywanego oddziaływania Programu na ptaki lęgowe i  nielęgowe w odniesieniu działań związanych z umocnieniami brzegowymi  w części lądowej."/>
        <w:tblDescription w:val="Tabela. Podsumowanie oceny oddziaływania planowanego przedsięwzięcia na ptaki lęgowe i nielęgowe w odniesieniu do remontów, modernizacji, budowy i eksploatacji umocnień brzegowych w części lądowej."/>
      </w:tblPr>
      <w:tblGrid>
        <w:gridCol w:w="2772"/>
        <w:gridCol w:w="2324"/>
        <w:gridCol w:w="1971"/>
        <w:gridCol w:w="1979"/>
        <w:gridCol w:w="2368"/>
        <w:gridCol w:w="2264"/>
        <w:gridCol w:w="8"/>
      </w:tblGrid>
      <w:tr w:rsidR="00560F67" w:rsidRPr="0099089F" w14:paraId="58E20C1D" w14:textId="77777777" w:rsidTr="002D7E40">
        <w:trPr>
          <w:cantSplit/>
          <w:trHeight w:val="397"/>
          <w:tblHeader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542CE1DF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Grupa działań</w:t>
            </w:r>
          </w:p>
        </w:tc>
      </w:tr>
      <w:tr w:rsidR="00560F67" w:rsidRPr="0099089F" w14:paraId="21FA9E10" w14:textId="77777777" w:rsidTr="002D7E40">
        <w:trPr>
          <w:cantSplit/>
          <w:trHeight w:val="397"/>
          <w:tblHeader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72F7A826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Działania dotyczące umocnień brzegowych</w:t>
            </w:r>
          </w:p>
        </w:tc>
      </w:tr>
      <w:tr w:rsidR="00560F67" w:rsidRPr="0099089F" w14:paraId="43EF88F8" w14:textId="77777777" w:rsidTr="002D7E40">
        <w:trPr>
          <w:cantSplit/>
          <w:trHeight w:val="397"/>
          <w:tblHeader/>
        </w:trPr>
        <w:tc>
          <w:tcPr>
            <w:tcW w:w="5000" w:type="pct"/>
            <w:gridSpan w:val="7"/>
            <w:shd w:val="clear" w:color="auto" w:fill="FFFF66"/>
            <w:vAlign w:val="center"/>
          </w:tcPr>
          <w:p w14:paraId="268E80CA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Rodzaj działań</w:t>
            </w:r>
          </w:p>
        </w:tc>
      </w:tr>
      <w:tr w:rsidR="00560F67" w:rsidRPr="0099089F" w14:paraId="0E5BCC1B" w14:textId="77777777" w:rsidTr="002D7E40">
        <w:trPr>
          <w:cantSplit/>
          <w:trHeight w:val="397"/>
          <w:tblHeader/>
        </w:trPr>
        <w:tc>
          <w:tcPr>
            <w:tcW w:w="5000" w:type="pct"/>
            <w:gridSpan w:val="7"/>
            <w:shd w:val="clear" w:color="auto" w:fill="FFFF66"/>
            <w:vAlign w:val="center"/>
          </w:tcPr>
          <w:p w14:paraId="576665CA" w14:textId="2F0DCAA0" w:rsidR="00560F67" w:rsidRPr="002D7E40" w:rsidRDefault="002D7E40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2D7E40">
              <w:rPr>
                <w:rFonts w:ascii="Calibri" w:hAnsi="Calibri" w:cs="Calibri"/>
                <w:b/>
                <w:bCs/>
                <w:sz w:val="20"/>
                <w:szCs w:val="24"/>
              </w:rPr>
              <w:t>Ostrogi brzegowe, falochrony brzegowe, progi podwodne</w:t>
            </w:r>
          </w:p>
        </w:tc>
      </w:tr>
      <w:tr w:rsidR="00560F67" w:rsidRPr="0099089F" w14:paraId="63AA34D4" w14:textId="77777777" w:rsidTr="002D7E40">
        <w:trPr>
          <w:gridAfter w:val="1"/>
          <w:wAfter w:w="3" w:type="pct"/>
          <w:cantSplit/>
          <w:trHeight w:val="397"/>
        </w:trPr>
        <w:tc>
          <w:tcPr>
            <w:tcW w:w="1013" w:type="pct"/>
            <w:vAlign w:val="center"/>
          </w:tcPr>
          <w:p w14:paraId="72B1D37D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Komponent środowiska</w:t>
            </w:r>
          </w:p>
        </w:tc>
        <w:tc>
          <w:tcPr>
            <w:tcW w:w="849" w:type="pct"/>
            <w:vAlign w:val="center"/>
          </w:tcPr>
          <w:p w14:paraId="2B0B5EA5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Zidentyfikowane oddziaływania</w:t>
            </w:r>
          </w:p>
        </w:tc>
        <w:tc>
          <w:tcPr>
            <w:tcW w:w="720" w:type="pct"/>
            <w:vAlign w:val="center"/>
          </w:tcPr>
          <w:p w14:paraId="6E3A99B5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Charakter oddziaływań</w:t>
            </w:r>
          </w:p>
        </w:tc>
        <w:tc>
          <w:tcPr>
            <w:tcW w:w="723" w:type="pct"/>
            <w:vAlign w:val="center"/>
          </w:tcPr>
          <w:p w14:paraId="5927B6AE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Rodzaj</w:t>
            </w:r>
          </w:p>
        </w:tc>
        <w:tc>
          <w:tcPr>
            <w:tcW w:w="865" w:type="pct"/>
            <w:vAlign w:val="center"/>
          </w:tcPr>
          <w:p w14:paraId="639809D9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Czas trwania</w:t>
            </w:r>
          </w:p>
        </w:tc>
        <w:tc>
          <w:tcPr>
            <w:tcW w:w="827" w:type="pct"/>
            <w:vAlign w:val="center"/>
          </w:tcPr>
          <w:p w14:paraId="5ABEC576" w14:textId="77777777" w:rsidR="00560F67" w:rsidRPr="0099089F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Możliwe oddziaływania skumulowane</w:t>
            </w:r>
          </w:p>
        </w:tc>
      </w:tr>
      <w:tr w:rsidR="006710A2" w:rsidRPr="0099089F" w14:paraId="4CA12535" w14:textId="77777777" w:rsidTr="002D7E40">
        <w:trPr>
          <w:gridAfter w:val="1"/>
          <w:wAfter w:w="3" w:type="pct"/>
          <w:cantSplit/>
          <w:trHeight w:val="397"/>
        </w:trPr>
        <w:tc>
          <w:tcPr>
            <w:tcW w:w="1013" w:type="pct"/>
            <w:vAlign w:val="center"/>
          </w:tcPr>
          <w:p w14:paraId="13B9979D" w14:textId="77777777" w:rsidR="006710A2" w:rsidRPr="0099089F" w:rsidRDefault="006710A2" w:rsidP="006710A2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Ptaki lęgowe</w:t>
            </w:r>
          </w:p>
        </w:tc>
        <w:tc>
          <w:tcPr>
            <w:tcW w:w="849" w:type="pct"/>
            <w:vAlign w:val="center"/>
          </w:tcPr>
          <w:p w14:paraId="51FA1968" w14:textId="100237B0" w:rsidR="006710A2" w:rsidRPr="006107DE" w:rsidRDefault="006710A2" w:rsidP="006710A2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6107DE">
              <w:rPr>
                <w:rFonts w:ascii="Calibri" w:hAnsi="Calibri" w:cs="Calibri"/>
              </w:rPr>
              <w:t>Płoszenie ptaków</w:t>
            </w:r>
          </w:p>
        </w:tc>
        <w:tc>
          <w:tcPr>
            <w:tcW w:w="720" w:type="pct"/>
            <w:vAlign w:val="center"/>
          </w:tcPr>
          <w:p w14:paraId="401F1DEC" w14:textId="7C8E991F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etap realizacji: negatywne</w:t>
            </w:r>
            <w:r w:rsidR="002D7E40" w:rsidRPr="006107DE">
              <w:rPr>
                <w:rFonts w:ascii="Calibri" w:hAnsi="Calibri" w:cs="Calibri"/>
              </w:rPr>
              <w:t>;</w:t>
            </w:r>
          </w:p>
          <w:p w14:paraId="04CBCF6A" w14:textId="23B8447B" w:rsidR="006710A2" w:rsidRPr="006107DE" w:rsidRDefault="002D7E40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e</w:t>
            </w:r>
            <w:r w:rsidR="006710A2" w:rsidRPr="006107DE">
              <w:rPr>
                <w:rFonts w:ascii="Calibri" w:hAnsi="Calibri" w:cs="Calibri"/>
              </w:rPr>
              <w:t>tap eksploatacji:</w:t>
            </w:r>
          </w:p>
          <w:p w14:paraId="5B5749B4" w14:textId="48E259B3" w:rsidR="006710A2" w:rsidRPr="006107DE" w:rsidRDefault="006710A2" w:rsidP="006710A2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6107DE">
              <w:rPr>
                <w:rFonts w:ascii="Calibri" w:hAnsi="Calibri" w:cs="Calibri"/>
              </w:rPr>
              <w:t>negatywne</w:t>
            </w:r>
          </w:p>
        </w:tc>
        <w:tc>
          <w:tcPr>
            <w:tcW w:w="723" w:type="pct"/>
            <w:vAlign w:val="center"/>
          </w:tcPr>
          <w:p w14:paraId="5E1E2DA4" w14:textId="77777777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etap realizacji:</w:t>
            </w:r>
          </w:p>
          <w:p w14:paraId="46C9DE9E" w14:textId="03EA848A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bezpośrednie</w:t>
            </w:r>
            <w:r w:rsidR="002D7E40" w:rsidRPr="006107DE">
              <w:rPr>
                <w:rFonts w:ascii="Calibri" w:hAnsi="Calibri" w:cs="Calibri"/>
              </w:rPr>
              <w:t>;</w:t>
            </w:r>
          </w:p>
          <w:p w14:paraId="496E3EC5" w14:textId="77777777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etap eksploatacji:</w:t>
            </w:r>
          </w:p>
          <w:p w14:paraId="304AAC67" w14:textId="256AF092" w:rsidR="006710A2" w:rsidRPr="006107DE" w:rsidRDefault="006710A2" w:rsidP="006710A2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6107DE">
              <w:rPr>
                <w:rFonts w:ascii="Calibri" w:hAnsi="Calibri" w:cs="Calibri"/>
              </w:rPr>
              <w:t>bezpośrednie</w:t>
            </w:r>
          </w:p>
        </w:tc>
        <w:tc>
          <w:tcPr>
            <w:tcW w:w="865" w:type="pct"/>
            <w:vAlign w:val="center"/>
          </w:tcPr>
          <w:p w14:paraId="129BE530" w14:textId="77777777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etap realizacji:</w:t>
            </w:r>
          </w:p>
          <w:p w14:paraId="01B4153E" w14:textId="56EB456C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chwilowe</w:t>
            </w:r>
            <w:r w:rsidR="002D7E40" w:rsidRPr="006107DE">
              <w:rPr>
                <w:rFonts w:ascii="Calibri" w:hAnsi="Calibri" w:cs="Calibri"/>
              </w:rPr>
              <w:t>;</w:t>
            </w:r>
          </w:p>
          <w:p w14:paraId="749FA4D7" w14:textId="77777777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etap eksploatacji:</w:t>
            </w:r>
          </w:p>
          <w:p w14:paraId="4EC45C2D" w14:textId="41532709" w:rsidR="006710A2" w:rsidRPr="006107DE" w:rsidRDefault="00566A74" w:rsidP="006710A2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6107DE">
              <w:rPr>
                <w:rFonts w:ascii="Calibri" w:hAnsi="Calibri" w:cs="Calibri"/>
              </w:rPr>
              <w:t>długoterminowe</w:t>
            </w:r>
          </w:p>
        </w:tc>
        <w:tc>
          <w:tcPr>
            <w:tcW w:w="827" w:type="pct"/>
            <w:vAlign w:val="center"/>
          </w:tcPr>
          <w:p w14:paraId="5E10FC05" w14:textId="79FFBE6C" w:rsidR="006710A2" w:rsidRPr="006107DE" w:rsidRDefault="006710A2" w:rsidP="006710A2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6107DE">
              <w:rPr>
                <w:rFonts w:ascii="Calibri" w:hAnsi="Calibri" w:cs="Calibri"/>
              </w:rPr>
              <w:t>Możliwa kumulacja oddziaływań z innymi pracami budowlanymi i remontowymi w strefie przybrzeżnej</w:t>
            </w:r>
          </w:p>
        </w:tc>
      </w:tr>
      <w:tr w:rsidR="006710A2" w:rsidRPr="0099089F" w14:paraId="6106AF4A" w14:textId="77777777" w:rsidTr="002D7E40">
        <w:trPr>
          <w:gridAfter w:val="1"/>
          <w:wAfter w:w="3" w:type="pct"/>
          <w:cantSplit/>
          <w:trHeight w:val="397"/>
        </w:trPr>
        <w:tc>
          <w:tcPr>
            <w:tcW w:w="1013" w:type="pct"/>
            <w:vAlign w:val="center"/>
          </w:tcPr>
          <w:p w14:paraId="5D1D307A" w14:textId="77777777" w:rsidR="006710A2" w:rsidRPr="0099089F" w:rsidRDefault="006710A2" w:rsidP="006710A2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Ptaki lęgowe</w:t>
            </w:r>
          </w:p>
        </w:tc>
        <w:tc>
          <w:tcPr>
            <w:tcW w:w="849" w:type="pct"/>
            <w:vAlign w:val="center"/>
          </w:tcPr>
          <w:p w14:paraId="43D9AA70" w14:textId="63391E95" w:rsidR="006710A2" w:rsidRPr="006107DE" w:rsidRDefault="006710A2" w:rsidP="006710A2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6107DE">
              <w:rPr>
                <w:rFonts w:ascii="Calibri" w:hAnsi="Calibri" w:cs="Calibri"/>
              </w:rPr>
              <w:t>Niszczenie naturalnych oraz potencjalne powstanie nowych, sztucznych siedlisk lęgowych</w:t>
            </w:r>
          </w:p>
        </w:tc>
        <w:tc>
          <w:tcPr>
            <w:tcW w:w="720" w:type="pct"/>
            <w:vAlign w:val="center"/>
          </w:tcPr>
          <w:p w14:paraId="215722F5" w14:textId="77777777" w:rsidR="006710A2" w:rsidRPr="00B05140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 xml:space="preserve">etap </w:t>
            </w:r>
            <w:r w:rsidRPr="00B05140">
              <w:rPr>
                <w:rFonts w:ascii="Calibri" w:hAnsi="Calibri" w:cs="Calibri"/>
              </w:rPr>
              <w:t>realizacji:</w:t>
            </w:r>
          </w:p>
          <w:p w14:paraId="26E4C8E7" w14:textId="41015873" w:rsidR="006710A2" w:rsidRPr="00B05140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B05140">
              <w:rPr>
                <w:rFonts w:ascii="Calibri" w:hAnsi="Calibri" w:cs="Calibri"/>
              </w:rPr>
              <w:t>negatywne</w:t>
            </w:r>
            <w:r w:rsidR="002D7E40" w:rsidRPr="00B05140">
              <w:rPr>
                <w:rFonts w:ascii="Calibri" w:hAnsi="Calibri" w:cs="Calibri"/>
              </w:rPr>
              <w:t>;</w:t>
            </w:r>
          </w:p>
          <w:p w14:paraId="31FC0CBA" w14:textId="77777777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etap eksploatacji:</w:t>
            </w:r>
          </w:p>
          <w:p w14:paraId="23F3B4BA" w14:textId="17E89AB2" w:rsidR="006710A2" w:rsidRPr="006107DE" w:rsidRDefault="006710A2" w:rsidP="006710A2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6107DE">
              <w:rPr>
                <w:rFonts w:ascii="Calibri" w:hAnsi="Calibri" w:cs="Calibri"/>
              </w:rPr>
              <w:t>pozytywne</w:t>
            </w:r>
          </w:p>
        </w:tc>
        <w:tc>
          <w:tcPr>
            <w:tcW w:w="723" w:type="pct"/>
            <w:vAlign w:val="center"/>
          </w:tcPr>
          <w:p w14:paraId="4A1CA5F7" w14:textId="77777777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etap realizacji:</w:t>
            </w:r>
          </w:p>
          <w:p w14:paraId="4817D6E3" w14:textId="1AD32F48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bezpośrednie</w:t>
            </w:r>
            <w:r w:rsidR="002D7E40" w:rsidRPr="006107DE">
              <w:rPr>
                <w:rFonts w:ascii="Calibri" w:hAnsi="Calibri" w:cs="Calibri"/>
              </w:rPr>
              <w:t>;</w:t>
            </w:r>
          </w:p>
          <w:p w14:paraId="559B9A5B" w14:textId="77777777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etap eksploatacji:</w:t>
            </w:r>
          </w:p>
          <w:p w14:paraId="4A061EB5" w14:textId="4D7D715F" w:rsidR="006710A2" w:rsidRPr="006107DE" w:rsidRDefault="006710A2" w:rsidP="006710A2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6107DE">
              <w:rPr>
                <w:rFonts w:ascii="Calibri" w:hAnsi="Calibri" w:cs="Calibri"/>
              </w:rPr>
              <w:t>bezpośrednie</w:t>
            </w:r>
          </w:p>
        </w:tc>
        <w:tc>
          <w:tcPr>
            <w:tcW w:w="865" w:type="pct"/>
            <w:vAlign w:val="center"/>
          </w:tcPr>
          <w:p w14:paraId="60731AF5" w14:textId="77777777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etap realizacji:</w:t>
            </w:r>
          </w:p>
          <w:p w14:paraId="3ADE13DA" w14:textId="76BD9E2A" w:rsidR="006710A2" w:rsidRPr="006107DE" w:rsidRDefault="00566A74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krótko</w:t>
            </w:r>
            <w:r w:rsidR="006710A2" w:rsidRPr="006107DE">
              <w:rPr>
                <w:rFonts w:ascii="Calibri" w:hAnsi="Calibri" w:cs="Calibri"/>
              </w:rPr>
              <w:t>terminowe</w:t>
            </w:r>
            <w:r w:rsidR="002D7E40" w:rsidRPr="006107DE">
              <w:rPr>
                <w:rFonts w:ascii="Calibri" w:hAnsi="Calibri" w:cs="Calibri"/>
              </w:rPr>
              <w:t>;</w:t>
            </w:r>
          </w:p>
          <w:p w14:paraId="74AC6CC8" w14:textId="77777777" w:rsidR="006710A2" w:rsidRPr="006107DE" w:rsidRDefault="006710A2" w:rsidP="006710A2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6107DE">
              <w:rPr>
                <w:rFonts w:ascii="Calibri" w:hAnsi="Calibri" w:cs="Calibri"/>
              </w:rPr>
              <w:t>etap eksploatacji:</w:t>
            </w:r>
          </w:p>
          <w:p w14:paraId="3812EC2B" w14:textId="15D625A7" w:rsidR="006710A2" w:rsidRPr="006107DE" w:rsidRDefault="006710A2" w:rsidP="006710A2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6107DE">
              <w:rPr>
                <w:rFonts w:ascii="Calibri" w:hAnsi="Calibri" w:cs="Calibri"/>
              </w:rPr>
              <w:t>długoterminowe</w:t>
            </w:r>
          </w:p>
        </w:tc>
        <w:tc>
          <w:tcPr>
            <w:tcW w:w="827" w:type="pct"/>
            <w:vAlign w:val="center"/>
          </w:tcPr>
          <w:p w14:paraId="48FB0549" w14:textId="536F27D9" w:rsidR="006710A2" w:rsidRPr="006107DE" w:rsidRDefault="006710A2" w:rsidP="006710A2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6107DE">
              <w:rPr>
                <w:rFonts w:ascii="Calibri" w:hAnsi="Calibri" w:cs="Calibri"/>
              </w:rPr>
              <w:t>Możliwa kumulacja oddziaływań z innymi pracami budowlanymi i remontowymi w strefie przybrzeżnej</w:t>
            </w:r>
          </w:p>
        </w:tc>
      </w:tr>
    </w:tbl>
    <w:p w14:paraId="43EC1D4D" w14:textId="4F853304" w:rsidR="00813041" w:rsidRDefault="00813041"/>
    <w:p w14:paraId="0A4DEB99" w14:textId="77777777" w:rsidR="00DC439F" w:rsidRDefault="00813041" w:rsidP="00DC439F">
      <w:pPr>
        <w:spacing w:line="276" w:lineRule="auto"/>
        <w:jc w:val="left"/>
        <w:rPr>
          <w:rFonts w:ascii="Calibri" w:hAnsi="Calibri" w:cs="Calibri"/>
          <w:b/>
          <w:bCs/>
          <w:sz w:val="24"/>
          <w:szCs w:val="24"/>
        </w:rPr>
      </w:pPr>
      <w:r>
        <w:br w:type="column"/>
      </w:r>
      <w:bookmarkStart w:id="0" w:name="_Hlk215316982"/>
      <w:r w:rsidR="00DC439F">
        <w:rPr>
          <w:rFonts w:ascii="Calibri" w:hAnsi="Calibri" w:cs="Calibri"/>
          <w:b/>
          <w:bCs/>
          <w:sz w:val="24"/>
          <w:szCs w:val="24"/>
        </w:rPr>
        <w:lastRenderedPageBreak/>
        <w:t>UMOCNIENIA BRZEGÓW – CZĘŚĆ WODNO- LĄDOWA</w:t>
      </w:r>
    </w:p>
    <w:p w14:paraId="0DA6B548" w14:textId="13EDC3E1" w:rsidR="00560F67" w:rsidRDefault="00813041">
      <w:r>
        <w:t>P</w:t>
      </w:r>
      <w:r w:rsidRPr="00813041">
        <w:rPr>
          <w:rFonts w:ascii="Calibri" w:hAnsi="Calibri" w:cs="Calibri"/>
          <w:sz w:val="24"/>
          <w:szCs w:val="24"/>
        </w:rPr>
        <w:t xml:space="preserve">odsumowanie </w:t>
      </w:r>
      <w:r>
        <w:rPr>
          <w:rFonts w:ascii="Calibri" w:hAnsi="Calibri" w:cs="Calibri"/>
          <w:sz w:val="24"/>
          <w:szCs w:val="24"/>
        </w:rPr>
        <w:t xml:space="preserve">możliwych </w:t>
      </w:r>
      <w:r w:rsidRPr="00813041">
        <w:rPr>
          <w:rFonts w:ascii="Calibri" w:hAnsi="Calibri" w:cs="Calibri"/>
          <w:sz w:val="24"/>
          <w:szCs w:val="24"/>
        </w:rPr>
        <w:t>oddziaływa</w:t>
      </w:r>
      <w:r>
        <w:rPr>
          <w:rFonts w:ascii="Calibri" w:hAnsi="Calibri" w:cs="Calibri"/>
          <w:sz w:val="24"/>
          <w:szCs w:val="24"/>
        </w:rPr>
        <w:t>ń</w:t>
      </w:r>
      <w:r w:rsidRPr="00813041">
        <w:rPr>
          <w:rFonts w:ascii="Calibri" w:hAnsi="Calibri" w:cs="Calibri"/>
          <w:sz w:val="24"/>
          <w:szCs w:val="24"/>
        </w:rPr>
        <w:t xml:space="preserve"> działań zaplanowanych w proj. POBM </w:t>
      </w:r>
      <w:bookmarkEnd w:id="0"/>
      <w:r>
        <w:rPr>
          <w:rFonts w:ascii="Calibri" w:hAnsi="Calibri" w:cs="Calibri"/>
          <w:sz w:val="24"/>
          <w:szCs w:val="24"/>
        </w:rPr>
        <w:t xml:space="preserve">– </w:t>
      </w:r>
      <w:r w:rsidRPr="00813041">
        <w:rPr>
          <w:rFonts w:ascii="Calibri" w:hAnsi="Calibri" w:cs="Calibri"/>
          <w:b/>
          <w:bCs/>
          <w:sz w:val="24"/>
          <w:szCs w:val="24"/>
        </w:rPr>
        <w:t xml:space="preserve">PTAKI </w:t>
      </w:r>
      <w:r>
        <w:rPr>
          <w:rFonts w:ascii="Calibri" w:hAnsi="Calibri" w:cs="Calibri"/>
          <w:b/>
          <w:bCs/>
          <w:sz w:val="24"/>
          <w:szCs w:val="24"/>
        </w:rPr>
        <w:t>NIE</w:t>
      </w:r>
      <w:r w:rsidRPr="00813041">
        <w:rPr>
          <w:rFonts w:ascii="Calibri" w:hAnsi="Calibri" w:cs="Calibri"/>
          <w:b/>
          <w:bCs/>
          <w:sz w:val="24"/>
          <w:szCs w:val="24"/>
        </w:rPr>
        <w:t>LĘGOWE</w:t>
      </w:r>
      <w:r>
        <w:rPr>
          <w:rFonts w:ascii="Calibri" w:hAnsi="Calibri" w:cs="Calibri"/>
          <w:b/>
          <w:bCs/>
          <w:sz w:val="24"/>
          <w:szCs w:val="24"/>
        </w:rPr>
        <w:t xml:space="preserve"> (MIGRUJĄCE I ZIMUJĄCE)</w:t>
      </w:r>
    </w:p>
    <w:tbl>
      <w:tblPr>
        <w:tblStyle w:val="Tabela-Siatka"/>
        <w:tblW w:w="4890" w:type="pct"/>
        <w:tblLook w:val="04A0" w:firstRow="1" w:lastRow="0" w:firstColumn="1" w:lastColumn="0" w:noHBand="0" w:noVBand="1"/>
        <w:tblCaption w:val="Podsumowanie przewidywanego oddziaływania Programu na ptaki lęgowe i  nielęgowe w odniesieniu działań związanych z umocnieniami brzegowymi  w części lądowej."/>
        <w:tblDescription w:val="Tabela. Podsumowanie oceny oddziaływania planowanego przedsięwzięcia na ptaki lęgowe i nielęgowe w odniesieniu do remontów, modernizacji, budowy i eksploatacji umocnień brzegowych w części lądowej."/>
      </w:tblPr>
      <w:tblGrid>
        <w:gridCol w:w="2772"/>
        <w:gridCol w:w="2324"/>
        <w:gridCol w:w="1971"/>
        <w:gridCol w:w="1979"/>
        <w:gridCol w:w="2368"/>
        <w:gridCol w:w="2264"/>
        <w:gridCol w:w="8"/>
      </w:tblGrid>
      <w:tr w:rsidR="00813041" w:rsidRPr="0099089F" w14:paraId="4352F0DC" w14:textId="77777777" w:rsidTr="002D7E40">
        <w:trPr>
          <w:cantSplit/>
          <w:trHeight w:val="397"/>
          <w:tblHeader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7C50D045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Grupa działań</w:t>
            </w:r>
          </w:p>
        </w:tc>
      </w:tr>
      <w:tr w:rsidR="00813041" w:rsidRPr="0099089F" w14:paraId="6F5CE4EC" w14:textId="77777777" w:rsidTr="002D7E40">
        <w:trPr>
          <w:cantSplit/>
          <w:trHeight w:val="397"/>
          <w:tblHeader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5FEF0342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Działania dotyczące umocnień brzegowych</w:t>
            </w:r>
          </w:p>
        </w:tc>
      </w:tr>
      <w:tr w:rsidR="00813041" w:rsidRPr="0099089F" w14:paraId="48E7E08A" w14:textId="77777777" w:rsidTr="002D7E40">
        <w:trPr>
          <w:cantSplit/>
          <w:trHeight w:val="397"/>
          <w:tblHeader/>
        </w:trPr>
        <w:tc>
          <w:tcPr>
            <w:tcW w:w="5000" w:type="pct"/>
            <w:gridSpan w:val="7"/>
            <w:shd w:val="clear" w:color="auto" w:fill="FFFF66"/>
            <w:vAlign w:val="center"/>
          </w:tcPr>
          <w:p w14:paraId="59C72BCB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Rodzaj działań</w:t>
            </w:r>
          </w:p>
        </w:tc>
      </w:tr>
      <w:tr w:rsidR="00813041" w:rsidRPr="0099089F" w14:paraId="7EB96E8C" w14:textId="77777777" w:rsidTr="002D7E40">
        <w:trPr>
          <w:cantSplit/>
          <w:trHeight w:val="397"/>
          <w:tblHeader/>
        </w:trPr>
        <w:tc>
          <w:tcPr>
            <w:tcW w:w="5000" w:type="pct"/>
            <w:gridSpan w:val="7"/>
            <w:shd w:val="clear" w:color="auto" w:fill="FFFF66"/>
            <w:vAlign w:val="center"/>
          </w:tcPr>
          <w:p w14:paraId="029DE727" w14:textId="13D92919" w:rsidR="00813041" w:rsidRPr="0099089F" w:rsidRDefault="00B9087A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2D7E40">
              <w:rPr>
                <w:rFonts w:ascii="Calibri" w:hAnsi="Calibri" w:cs="Calibri"/>
                <w:b/>
                <w:bCs/>
                <w:sz w:val="20"/>
                <w:szCs w:val="24"/>
              </w:rPr>
              <w:t>Ostrogi brzegowe, falochrony brzegowe, progi podwodne</w:t>
            </w:r>
          </w:p>
        </w:tc>
      </w:tr>
      <w:tr w:rsidR="00813041" w:rsidRPr="0099089F" w14:paraId="2AAF5F6E" w14:textId="77777777" w:rsidTr="002D7E40">
        <w:trPr>
          <w:gridAfter w:val="1"/>
          <w:wAfter w:w="3" w:type="pct"/>
          <w:cantSplit/>
          <w:trHeight w:val="397"/>
        </w:trPr>
        <w:tc>
          <w:tcPr>
            <w:tcW w:w="1013" w:type="pct"/>
            <w:vAlign w:val="center"/>
          </w:tcPr>
          <w:p w14:paraId="2AD2F796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Komponent środowiska</w:t>
            </w:r>
          </w:p>
        </w:tc>
        <w:tc>
          <w:tcPr>
            <w:tcW w:w="849" w:type="pct"/>
            <w:vAlign w:val="center"/>
          </w:tcPr>
          <w:p w14:paraId="7A70F04F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Zidentyfikowane oddziaływania</w:t>
            </w:r>
          </w:p>
        </w:tc>
        <w:tc>
          <w:tcPr>
            <w:tcW w:w="720" w:type="pct"/>
            <w:vAlign w:val="center"/>
          </w:tcPr>
          <w:p w14:paraId="59BFF717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Charakter oddziaływań</w:t>
            </w:r>
          </w:p>
        </w:tc>
        <w:tc>
          <w:tcPr>
            <w:tcW w:w="723" w:type="pct"/>
            <w:vAlign w:val="center"/>
          </w:tcPr>
          <w:p w14:paraId="347718E1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Rodzaj</w:t>
            </w:r>
          </w:p>
        </w:tc>
        <w:tc>
          <w:tcPr>
            <w:tcW w:w="865" w:type="pct"/>
            <w:vAlign w:val="center"/>
          </w:tcPr>
          <w:p w14:paraId="58023C50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Czas trwania</w:t>
            </w:r>
          </w:p>
        </w:tc>
        <w:tc>
          <w:tcPr>
            <w:tcW w:w="827" w:type="pct"/>
            <w:vAlign w:val="center"/>
          </w:tcPr>
          <w:p w14:paraId="68D0BB53" w14:textId="77777777" w:rsidR="00813041" w:rsidRPr="0099089F" w:rsidRDefault="00813041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Możliwe oddziaływania skumulowane</w:t>
            </w:r>
          </w:p>
        </w:tc>
      </w:tr>
      <w:tr w:rsidR="002D7E40" w:rsidRPr="0099089F" w14:paraId="7FA323F7" w14:textId="77777777" w:rsidTr="002D7E40">
        <w:trPr>
          <w:gridAfter w:val="1"/>
          <w:wAfter w:w="3" w:type="pct"/>
          <w:cantSplit/>
          <w:trHeight w:val="397"/>
        </w:trPr>
        <w:tc>
          <w:tcPr>
            <w:tcW w:w="1013" w:type="pct"/>
            <w:vAlign w:val="center"/>
          </w:tcPr>
          <w:p w14:paraId="514D3CC0" w14:textId="77777777" w:rsidR="002D7E40" w:rsidRPr="0099089F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 xml:space="preserve">Ptaki </w:t>
            </w:r>
            <w:proofErr w:type="spellStart"/>
            <w:r w:rsidRPr="0099089F">
              <w:rPr>
                <w:rFonts w:cstheme="minorHAnsi"/>
              </w:rPr>
              <w:t>nielęgowe</w:t>
            </w:r>
            <w:proofErr w:type="spellEnd"/>
            <w:r w:rsidRPr="0099089F">
              <w:rPr>
                <w:rFonts w:cstheme="minorHAnsi"/>
              </w:rPr>
              <w:t xml:space="preserve"> (migrujące i zimujące)</w:t>
            </w:r>
          </w:p>
        </w:tc>
        <w:tc>
          <w:tcPr>
            <w:tcW w:w="849" w:type="pct"/>
            <w:vAlign w:val="center"/>
          </w:tcPr>
          <w:p w14:paraId="1B20836B" w14:textId="0DD7CCCB" w:rsidR="002D7E40" w:rsidRPr="002D7E40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2D7E40">
              <w:rPr>
                <w:rFonts w:cstheme="minorHAnsi"/>
              </w:rPr>
              <w:t>Płoszenie ptaków</w:t>
            </w:r>
          </w:p>
        </w:tc>
        <w:tc>
          <w:tcPr>
            <w:tcW w:w="720" w:type="pct"/>
            <w:vAlign w:val="center"/>
          </w:tcPr>
          <w:p w14:paraId="2AD8371A" w14:textId="51835669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realizacji: negatywne;</w:t>
            </w:r>
          </w:p>
          <w:p w14:paraId="43C6B27E" w14:textId="2BC46A65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eksploatacji:</w:t>
            </w:r>
          </w:p>
          <w:p w14:paraId="0C1DEE08" w14:textId="541E32E8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negatywne</w:t>
            </w:r>
          </w:p>
        </w:tc>
        <w:tc>
          <w:tcPr>
            <w:tcW w:w="723" w:type="pct"/>
            <w:vAlign w:val="center"/>
          </w:tcPr>
          <w:p w14:paraId="6140B08F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realizacji:</w:t>
            </w:r>
          </w:p>
          <w:p w14:paraId="09C251F1" w14:textId="29327C49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bezpośrednie;</w:t>
            </w:r>
          </w:p>
          <w:p w14:paraId="7ECE44EB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eksploatacji:</w:t>
            </w:r>
          </w:p>
          <w:p w14:paraId="4CC56757" w14:textId="4A36D851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bezpośrednie</w:t>
            </w:r>
          </w:p>
        </w:tc>
        <w:tc>
          <w:tcPr>
            <w:tcW w:w="865" w:type="pct"/>
            <w:vAlign w:val="center"/>
          </w:tcPr>
          <w:p w14:paraId="35157976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realizacji:</w:t>
            </w:r>
          </w:p>
          <w:p w14:paraId="13E17C23" w14:textId="10D6BCF6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chwilowe;</w:t>
            </w:r>
          </w:p>
          <w:p w14:paraId="4C63FD24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eksploatacji:</w:t>
            </w:r>
          </w:p>
          <w:p w14:paraId="20A5A812" w14:textId="41DFCE43" w:rsidR="002D7E40" w:rsidRPr="00444B4D" w:rsidRDefault="00566A74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długoterminowe</w:t>
            </w:r>
          </w:p>
        </w:tc>
        <w:tc>
          <w:tcPr>
            <w:tcW w:w="827" w:type="pct"/>
            <w:vAlign w:val="center"/>
          </w:tcPr>
          <w:p w14:paraId="0E2D6C5F" w14:textId="36B683E1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  <w:tr w:rsidR="002D7E40" w:rsidRPr="0099089F" w14:paraId="2EAFF716" w14:textId="77777777" w:rsidTr="002D7E40">
        <w:trPr>
          <w:gridAfter w:val="1"/>
          <w:wAfter w:w="3" w:type="pct"/>
          <w:cantSplit/>
          <w:trHeight w:val="397"/>
        </w:trPr>
        <w:tc>
          <w:tcPr>
            <w:tcW w:w="1013" w:type="pct"/>
            <w:vAlign w:val="center"/>
          </w:tcPr>
          <w:p w14:paraId="30A7C86C" w14:textId="77777777" w:rsidR="002D7E40" w:rsidRPr="0099089F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 xml:space="preserve">Ptaki </w:t>
            </w:r>
            <w:proofErr w:type="spellStart"/>
            <w:r w:rsidRPr="0099089F">
              <w:rPr>
                <w:rFonts w:cstheme="minorHAnsi"/>
              </w:rPr>
              <w:t>nielęgowe</w:t>
            </w:r>
            <w:proofErr w:type="spellEnd"/>
            <w:r w:rsidRPr="0099089F">
              <w:rPr>
                <w:rFonts w:cstheme="minorHAnsi"/>
              </w:rPr>
              <w:t xml:space="preserve"> (migrujące i zimujące)</w:t>
            </w:r>
          </w:p>
        </w:tc>
        <w:tc>
          <w:tcPr>
            <w:tcW w:w="849" w:type="pct"/>
            <w:vAlign w:val="center"/>
          </w:tcPr>
          <w:p w14:paraId="2FC09D4B" w14:textId="12EE17B9" w:rsidR="002D7E40" w:rsidRPr="002D7E40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2D7E40">
              <w:rPr>
                <w:rFonts w:cstheme="minorHAnsi"/>
              </w:rPr>
              <w:t>Utrudnienie w zdobywaniu pokarmu</w:t>
            </w:r>
          </w:p>
        </w:tc>
        <w:tc>
          <w:tcPr>
            <w:tcW w:w="720" w:type="pct"/>
            <w:vAlign w:val="center"/>
          </w:tcPr>
          <w:p w14:paraId="5310C489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realizacji:</w:t>
            </w:r>
          </w:p>
          <w:p w14:paraId="45509BAE" w14:textId="2593D1DD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negatywne;</w:t>
            </w:r>
          </w:p>
          <w:p w14:paraId="407128DE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eksploatacji:</w:t>
            </w:r>
          </w:p>
          <w:p w14:paraId="41E56ACB" w14:textId="5039B180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brak oddziaływania</w:t>
            </w:r>
          </w:p>
        </w:tc>
        <w:tc>
          <w:tcPr>
            <w:tcW w:w="723" w:type="pct"/>
            <w:vAlign w:val="center"/>
          </w:tcPr>
          <w:p w14:paraId="505B6812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realizacji:</w:t>
            </w:r>
          </w:p>
          <w:p w14:paraId="5DB45BF2" w14:textId="3017D4EC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pośrednie;</w:t>
            </w:r>
          </w:p>
          <w:p w14:paraId="6B3831D9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eksploatacji:</w:t>
            </w:r>
          </w:p>
          <w:p w14:paraId="48702EBF" w14:textId="65DD30FD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brak oddziaływania</w:t>
            </w:r>
          </w:p>
        </w:tc>
        <w:tc>
          <w:tcPr>
            <w:tcW w:w="865" w:type="pct"/>
            <w:vAlign w:val="center"/>
          </w:tcPr>
          <w:p w14:paraId="71AD4E1F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realizacji:</w:t>
            </w:r>
          </w:p>
          <w:p w14:paraId="209AF0E7" w14:textId="766238A0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krótkoterminowe;</w:t>
            </w:r>
          </w:p>
          <w:p w14:paraId="73188849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eksploatacji:</w:t>
            </w:r>
          </w:p>
          <w:p w14:paraId="7F55788F" w14:textId="0F314578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brak oddziaływania</w:t>
            </w:r>
          </w:p>
        </w:tc>
        <w:tc>
          <w:tcPr>
            <w:tcW w:w="827" w:type="pct"/>
            <w:vAlign w:val="center"/>
          </w:tcPr>
          <w:p w14:paraId="0CFF06AE" w14:textId="7042C443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  <w:tr w:rsidR="002D7E40" w:rsidRPr="0099089F" w14:paraId="13AFFA59" w14:textId="77777777" w:rsidTr="002D7E40">
        <w:trPr>
          <w:gridAfter w:val="1"/>
          <w:wAfter w:w="3" w:type="pct"/>
          <w:cantSplit/>
          <w:trHeight w:val="397"/>
        </w:trPr>
        <w:tc>
          <w:tcPr>
            <w:tcW w:w="1013" w:type="pct"/>
            <w:vAlign w:val="center"/>
          </w:tcPr>
          <w:p w14:paraId="2FA6D179" w14:textId="77777777" w:rsidR="002D7E40" w:rsidRPr="0099089F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 xml:space="preserve">Ptaki </w:t>
            </w:r>
            <w:proofErr w:type="spellStart"/>
            <w:r w:rsidRPr="0099089F">
              <w:rPr>
                <w:rFonts w:cstheme="minorHAnsi"/>
              </w:rPr>
              <w:t>nielęgowe</w:t>
            </w:r>
            <w:proofErr w:type="spellEnd"/>
            <w:r w:rsidRPr="0099089F">
              <w:rPr>
                <w:rFonts w:cstheme="minorHAnsi"/>
              </w:rPr>
              <w:t xml:space="preserve"> (migrujące i zimujące)</w:t>
            </w:r>
          </w:p>
        </w:tc>
        <w:tc>
          <w:tcPr>
            <w:tcW w:w="849" w:type="pct"/>
            <w:vAlign w:val="center"/>
          </w:tcPr>
          <w:p w14:paraId="2DBED790" w14:textId="4C703CF8" w:rsidR="002D7E40" w:rsidRPr="002D7E40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2D7E40">
              <w:rPr>
                <w:rFonts w:cstheme="minorHAnsi"/>
              </w:rPr>
              <w:t>Niszczenie naturalnych żerowisk i miejsc odpoczynku</w:t>
            </w:r>
          </w:p>
        </w:tc>
        <w:tc>
          <w:tcPr>
            <w:tcW w:w="720" w:type="pct"/>
            <w:vAlign w:val="center"/>
          </w:tcPr>
          <w:p w14:paraId="08DFCF0A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realizacji:</w:t>
            </w:r>
          </w:p>
          <w:p w14:paraId="0D16570D" w14:textId="32E6CE1F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negatywne;</w:t>
            </w:r>
          </w:p>
          <w:p w14:paraId="2D164BD7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eksploatacji:</w:t>
            </w:r>
          </w:p>
          <w:p w14:paraId="73D8F25F" w14:textId="18B61691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negatywne</w:t>
            </w:r>
          </w:p>
        </w:tc>
        <w:tc>
          <w:tcPr>
            <w:tcW w:w="723" w:type="pct"/>
            <w:vAlign w:val="center"/>
          </w:tcPr>
          <w:p w14:paraId="798C2163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realizacji:</w:t>
            </w:r>
          </w:p>
          <w:p w14:paraId="0FE9D664" w14:textId="29CDEACB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bezpośrednie;</w:t>
            </w:r>
          </w:p>
          <w:p w14:paraId="18D284E2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eksploatacji:</w:t>
            </w:r>
          </w:p>
          <w:p w14:paraId="06FCD739" w14:textId="5F40A1AC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bezpośrednie</w:t>
            </w:r>
          </w:p>
        </w:tc>
        <w:tc>
          <w:tcPr>
            <w:tcW w:w="865" w:type="pct"/>
            <w:vAlign w:val="center"/>
          </w:tcPr>
          <w:p w14:paraId="4D873FF1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realizacji:</w:t>
            </w:r>
          </w:p>
          <w:p w14:paraId="58ACCF13" w14:textId="5BB52A96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krótkoterminowe;</w:t>
            </w:r>
          </w:p>
          <w:p w14:paraId="7890F386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eksploatacji:</w:t>
            </w:r>
          </w:p>
          <w:p w14:paraId="477BF193" w14:textId="6BDB63E6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krótkoterminowe</w:t>
            </w:r>
          </w:p>
        </w:tc>
        <w:tc>
          <w:tcPr>
            <w:tcW w:w="827" w:type="pct"/>
            <w:vAlign w:val="center"/>
          </w:tcPr>
          <w:p w14:paraId="78EF6985" w14:textId="5A945116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  <w:tr w:rsidR="002D7E40" w:rsidRPr="0099089F" w14:paraId="0469D624" w14:textId="77777777" w:rsidTr="002D7E40">
        <w:trPr>
          <w:gridAfter w:val="1"/>
          <w:wAfter w:w="3" w:type="pct"/>
          <w:cantSplit/>
          <w:trHeight w:val="397"/>
        </w:trPr>
        <w:tc>
          <w:tcPr>
            <w:tcW w:w="1013" w:type="pct"/>
            <w:vAlign w:val="center"/>
          </w:tcPr>
          <w:p w14:paraId="270C842A" w14:textId="430E9D1A" w:rsidR="002D7E40" w:rsidRPr="0099089F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 xml:space="preserve">Ptaki </w:t>
            </w:r>
            <w:proofErr w:type="spellStart"/>
            <w:r w:rsidRPr="0099089F">
              <w:rPr>
                <w:rFonts w:cstheme="minorHAnsi"/>
              </w:rPr>
              <w:t>nielęgowe</w:t>
            </w:r>
            <w:proofErr w:type="spellEnd"/>
            <w:r w:rsidRPr="0099089F">
              <w:rPr>
                <w:rFonts w:cstheme="minorHAnsi"/>
              </w:rPr>
              <w:t xml:space="preserve"> (migrujące i zimujące)</w:t>
            </w:r>
          </w:p>
        </w:tc>
        <w:tc>
          <w:tcPr>
            <w:tcW w:w="849" w:type="pct"/>
            <w:vAlign w:val="center"/>
          </w:tcPr>
          <w:p w14:paraId="26371607" w14:textId="06F78D71" w:rsidR="002D7E40" w:rsidRPr="002D7E40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2D7E40">
              <w:rPr>
                <w:rFonts w:cstheme="minorHAnsi"/>
              </w:rPr>
              <w:t>Wabienie sztucznym światłem</w:t>
            </w:r>
          </w:p>
        </w:tc>
        <w:tc>
          <w:tcPr>
            <w:tcW w:w="720" w:type="pct"/>
            <w:vAlign w:val="center"/>
          </w:tcPr>
          <w:p w14:paraId="61F9D05C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realizacji:</w:t>
            </w:r>
          </w:p>
          <w:p w14:paraId="47BB4EFC" w14:textId="42140CB9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negatywne;</w:t>
            </w:r>
          </w:p>
          <w:p w14:paraId="77D1F328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eksploatacji:</w:t>
            </w:r>
          </w:p>
          <w:p w14:paraId="2A54CB0F" w14:textId="2367F7D1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negatywne</w:t>
            </w:r>
          </w:p>
        </w:tc>
        <w:tc>
          <w:tcPr>
            <w:tcW w:w="723" w:type="pct"/>
            <w:vAlign w:val="center"/>
          </w:tcPr>
          <w:p w14:paraId="25667F02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realizacji:</w:t>
            </w:r>
          </w:p>
          <w:p w14:paraId="682343CB" w14:textId="4F7B6BF6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bezpośrednie;</w:t>
            </w:r>
          </w:p>
          <w:p w14:paraId="2BECBB4F" w14:textId="77777777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etap eksploatacji:</w:t>
            </w:r>
          </w:p>
          <w:p w14:paraId="11FEC0FD" w14:textId="33DA8324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bezpośrednie</w:t>
            </w:r>
          </w:p>
        </w:tc>
        <w:tc>
          <w:tcPr>
            <w:tcW w:w="865" w:type="pct"/>
            <w:vAlign w:val="center"/>
          </w:tcPr>
          <w:p w14:paraId="5DBBFE98" w14:textId="77777777" w:rsidR="00566A74" w:rsidRPr="0099089F" w:rsidRDefault="00566A74" w:rsidP="00566A7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realizacji:</w:t>
            </w:r>
          </w:p>
          <w:p w14:paraId="1022F8F8" w14:textId="77777777" w:rsidR="00566A74" w:rsidRPr="0099089F" w:rsidRDefault="00566A74" w:rsidP="00566A7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chwilowe</w:t>
            </w:r>
            <w:r>
              <w:rPr>
                <w:rFonts w:cstheme="minorHAnsi"/>
              </w:rPr>
              <w:t>;</w:t>
            </w:r>
          </w:p>
          <w:p w14:paraId="28B5FD37" w14:textId="77777777" w:rsidR="00566A74" w:rsidRPr="0099089F" w:rsidRDefault="00566A74" w:rsidP="00566A7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99089F">
              <w:rPr>
                <w:rFonts w:cstheme="minorHAnsi"/>
              </w:rPr>
              <w:t>etap eksploatacji:</w:t>
            </w:r>
          </w:p>
          <w:p w14:paraId="753E68C6" w14:textId="68BFE684" w:rsidR="002D7E40" w:rsidRPr="00444B4D" w:rsidRDefault="00566A74" w:rsidP="00566A74">
            <w:pPr>
              <w:spacing w:before="0" w:after="0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długoterminowe</w:t>
            </w:r>
          </w:p>
        </w:tc>
        <w:tc>
          <w:tcPr>
            <w:tcW w:w="827" w:type="pct"/>
            <w:vAlign w:val="center"/>
          </w:tcPr>
          <w:p w14:paraId="76465CFA" w14:textId="3654D218" w:rsidR="002D7E40" w:rsidRPr="00444B4D" w:rsidRDefault="002D7E40" w:rsidP="002D7E40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444B4D">
              <w:rPr>
                <w:rFonts w:cstheme="minorHAnsi"/>
              </w:rPr>
              <w:t>Możliwa kumulacja oddziaływań z innymi pracami budowlanymi i remontowymi w strefie przybrzeżnej</w:t>
            </w:r>
          </w:p>
        </w:tc>
      </w:tr>
    </w:tbl>
    <w:p w14:paraId="642BB878" w14:textId="77777777" w:rsidR="00813041" w:rsidRDefault="00813041" w:rsidP="002D7E40"/>
    <w:sectPr w:rsidR="00813041" w:rsidSect="00DC439F">
      <w:pgSz w:w="16838" w:h="11906" w:orient="landscape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370"/>
    <w:rsid w:val="00021239"/>
    <w:rsid w:val="002753DE"/>
    <w:rsid w:val="002D7E40"/>
    <w:rsid w:val="00433570"/>
    <w:rsid w:val="00444B4D"/>
    <w:rsid w:val="00560F67"/>
    <w:rsid w:val="00566A74"/>
    <w:rsid w:val="006107DE"/>
    <w:rsid w:val="006650A0"/>
    <w:rsid w:val="006710A2"/>
    <w:rsid w:val="00712D8E"/>
    <w:rsid w:val="00791A4E"/>
    <w:rsid w:val="00813041"/>
    <w:rsid w:val="00840F5C"/>
    <w:rsid w:val="008430BD"/>
    <w:rsid w:val="009418D3"/>
    <w:rsid w:val="00950479"/>
    <w:rsid w:val="0099089F"/>
    <w:rsid w:val="00A3616A"/>
    <w:rsid w:val="00AD391F"/>
    <w:rsid w:val="00B05140"/>
    <w:rsid w:val="00B111FB"/>
    <w:rsid w:val="00B82662"/>
    <w:rsid w:val="00B9087A"/>
    <w:rsid w:val="00BE53D4"/>
    <w:rsid w:val="00C1382F"/>
    <w:rsid w:val="00CB7F7E"/>
    <w:rsid w:val="00D91E1A"/>
    <w:rsid w:val="00DC439F"/>
    <w:rsid w:val="00DE4D5D"/>
    <w:rsid w:val="00E060C3"/>
    <w:rsid w:val="00E8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E3701"/>
  <w15:chartTrackingRefBased/>
  <w15:docId w15:val="{A2F753A0-420A-49A0-AF29-1632FD97B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rzyrodnicy24"/>
    <w:qFormat/>
    <w:rsid w:val="00560F67"/>
    <w:pPr>
      <w:spacing w:before="240" w:after="240" w:line="360" w:lineRule="auto"/>
      <w:jc w:val="both"/>
    </w:pPr>
    <w:rPr>
      <w:rFonts w:eastAsiaTheme="minorEastAsia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3370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53D4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3370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3370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3370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3370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3370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3370"/>
    <w:pPr>
      <w:keepNext/>
      <w:keepLines/>
      <w:spacing w:before="0"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3370"/>
    <w:pPr>
      <w:keepNext/>
      <w:keepLines/>
      <w:spacing w:before="0"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aliases w:val="Spis treści 1KB"/>
    <w:basedOn w:val="Normalny"/>
    <w:next w:val="Normalny"/>
    <w:autoRedefine/>
    <w:uiPriority w:val="39"/>
    <w:unhideWhenUsed/>
    <w:qFormat/>
    <w:rsid w:val="00B82662"/>
    <w:pPr>
      <w:spacing w:before="200" w:after="0" w:line="276" w:lineRule="auto"/>
      <w:jc w:val="left"/>
    </w:pPr>
    <w:rPr>
      <w:color w:val="44546A" w:themeColor="text2"/>
      <w:kern w:val="2"/>
      <w:sz w:val="26"/>
      <w:szCs w:val="20"/>
      <w:lang w:eastAsia="ja-JP" w:bidi="pl-PL"/>
      <w14:ligatures w14:val="standardContextual"/>
    </w:rPr>
  </w:style>
  <w:style w:type="paragraph" w:customStyle="1" w:styleId="Styl1">
    <w:name w:val="Styl1"/>
    <w:basedOn w:val="Spistreci1"/>
    <w:link w:val="Styl1Znak"/>
    <w:qFormat/>
    <w:rsid w:val="00BE53D4"/>
    <w:pPr>
      <w:tabs>
        <w:tab w:val="left" w:pos="440"/>
        <w:tab w:val="right" w:leader="dot" w:pos="9062"/>
      </w:tabs>
      <w:spacing w:after="240"/>
    </w:pPr>
    <w:rPr>
      <w:rFonts w:ascii="Arial" w:eastAsia="Times New Roman" w:hAnsi="Arial" w:cs="Arial"/>
      <w:noProof/>
      <w:color w:val="2F5496" w:themeColor="accent1" w:themeShade="BF"/>
      <w:sz w:val="28"/>
    </w:rPr>
  </w:style>
  <w:style w:type="character" w:customStyle="1" w:styleId="Styl1Znak">
    <w:name w:val="Styl1 Znak"/>
    <w:basedOn w:val="Domylnaczcionkaakapitu"/>
    <w:link w:val="Styl1"/>
    <w:rsid w:val="00BE53D4"/>
    <w:rPr>
      <w:rFonts w:ascii="Arial" w:eastAsia="Times New Roman" w:hAnsi="Arial" w:cs="Arial"/>
      <w:noProof/>
      <w:color w:val="2F5496" w:themeColor="accent1" w:themeShade="BF"/>
      <w:sz w:val="28"/>
      <w:szCs w:val="20"/>
      <w:lang w:eastAsia="ja-JP" w:bidi="pl-PL"/>
    </w:rPr>
  </w:style>
  <w:style w:type="paragraph" w:customStyle="1" w:styleId="Styl2">
    <w:name w:val="Styl2"/>
    <w:basedOn w:val="Nagwek2"/>
    <w:link w:val="Styl2Znak"/>
    <w:qFormat/>
    <w:rsid w:val="00BE53D4"/>
    <w:rPr>
      <w:rFonts w:ascii="Arial" w:hAnsi="Arial"/>
      <w:i/>
      <w:sz w:val="24"/>
    </w:rPr>
  </w:style>
  <w:style w:type="character" w:customStyle="1" w:styleId="Styl2Znak">
    <w:name w:val="Styl2 Znak"/>
    <w:basedOn w:val="Nagwek2Znak"/>
    <w:link w:val="Styl2"/>
    <w:rsid w:val="00BE53D4"/>
    <w:rPr>
      <w:rFonts w:ascii="Arial" w:eastAsiaTheme="majorEastAsia" w:hAnsi="Arial" w:cstheme="majorBidi"/>
      <w:i/>
      <w:color w:val="2F5496" w:themeColor="accent1" w:themeShade="BF"/>
      <w:sz w:val="24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53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abelanagwek">
    <w:name w:val="Tabela_nagłówek"/>
    <w:basedOn w:val="Normalny"/>
    <w:link w:val="TabelanagwekZnak"/>
    <w:autoRedefine/>
    <w:qFormat/>
    <w:rsid w:val="00A3616A"/>
    <w:pPr>
      <w:framePr w:hSpace="141" w:wrap="around" w:vAnchor="text" w:hAnchor="text" w:y="1"/>
      <w:spacing w:before="100" w:beforeAutospacing="1" w:after="0"/>
      <w:suppressOverlap/>
      <w:jc w:val="center"/>
    </w:pPr>
    <w:rPr>
      <w:rFonts w:cstheme="majorHAnsi"/>
      <w:b/>
      <w:kern w:val="2"/>
      <w:sz w:val="20"/>
      <w:szCs w:val="20"/>
      <w14:ligatures w14:val="standardContextual"/>
    </w:rPr>
  </w:style>
  <w:style w:type="character" w:customStyle="1" w:styleId="TabelanagwekZnak">
    <w:name w:val="Tabela_nagłówek Znak"/>
    <w:basedOn w:val="Domylnaczcionkaakapitu"/>
    <w:link w:val="Tabelanagwek"/>
    <w:rsid w:val="00A3616A"/>
    <w:rPr>
      <w:rFonts w:eastAsiaTheme="minorEastAsia" w:cstheme="majorHAnsi"/>
      <w:b/>
      <w:sz w:val="20"/>
      <w:szCs w:val="20"/>
    </w:rPr>
  </w:style>
  <w:style w:type="paragraph" w:customStyle="1" w:styleId="Tytuakapitu">
    <w:name w:val="Tytuł akapitu"/>
    <w:basedOn w:val="Normalny"/>
    <w:link w:val="TytuakapituZnak"/>
    <w:qFormat/>
    <w:rsid w:val="009418D3"/>
    <w:pPr>
      <w:suppressAutoHyphens/>
      <w:spacing w:before="0" w:after="160" w:line="240" w:lineRule="auto"/>
    </w:pPr>
    <w:rPr>
      <w:rFonts w:eastAsiaTheme="minorHAnsi"/>
      <w:b/>
      <w:bCs/>
      <w:color w:val="18608A"/>
      <w:kern w:val="2"/>
      <w14:ligatures w14:val="standardContextual"/>
    </w:rPr>
  </w:style>
  <w:style w:type="character" w:customStyle="1" w:styleId="TytuakapituZnak">
    <w:name w:val="Tytuł akapitu Znak"/>
    <w:basedOn w:val="Domylnaczcionkaakapitu"/>
    <w:link w:val="Tytuakapitu"/>
    <w:rsid w:val="009418D3"/>
    <w:rPr>
      <w:b/>
      <w:bCs/>
      <w:color w:val="18608A"/>
    </w:rPr>
  </w:style>
  <w:style w:type="character" w:customStyle="1" w:styleId="Nagwek1Znak">
    <w:name w:val="Nagłówek 1 Znak"/>
    <w:basedOn w:val="Domylnaczcionkaakapitu"/>
    <w:link w:val="Nagwek1"/>
    <w:uiPriority w:val="9"/>
    <w:rsid w:val="00E833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33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33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33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33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33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33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33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3370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83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3370"/>
    <w:pPr>
      <w:numPr>
        <w:ilvl w:val="1"/>
      </w:numPr>
      <w:spacing w:before="0"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83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3370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833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3370"/>
    <w:pPr>
      <w:spacing w:before="0" w:after="160" w:line="259" w:lineRule="auto"/>
      <w:ind w:left="720"/>
      <w:contextualSpacing/>
      <w:jc w:val="left"/>
    </w:pPr>
    <w:rPr>
      <w:rFonts w:eastAsiaTheme="minorHAns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833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33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33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3370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0F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F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F67"/>
    <w:rPr>
      <w:rFonts w:eastAsiaTheme="minorEastAsia"/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59"/>
    <w:rsid w:val="00560F6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Banaszak</dc:creator>
  <cp:keywords/>
  <dc:description/>
  <cp:lastModifiedBy>Katarzyna Banaszak</cp:lastModifiedBy>
  <cp:revision>12</cp:revision>
  <dcterms:created xsi:type="dcterms:W3CDTF">2025-11-29T12:35:00Z</dcterms:created>
  <dcterms:modified xsi:type="dcterms:W3CDTF">2025-12-17T15:54:00Z</dcterms:modified>
</cp:coreProperties>
</file>